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9784B" w14:textId="4F7FD7CE" w:rsidR="00CD4C7B" w:rsidRPr="00F04AD7" w:rsidRDefault="00F04AD7" w:rsidP="7B49F6B5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F04AD7">
        <w:rPr>
          <w:noProof w:val="0"/>
          <w:sz w:val="24"/>
          <w:szCs w:val="24"/>
        </w:rPr>
        <w:t>3GPP TSG-RAN WG3</w:t>
      </w:r>
      <w:r w:rsidR="00FE251B" w:rsidRPr="00F04AD7">
        <w:rPr>
          <w:noProof w:val="0"/>
          <w:sz w:val="24"/>
          <w:szCs w:val="24"/>
        </w:rPr>
        <w:t xml:space="preserve"> </w:t>
      </w:r>
      <w:r w:rsidRPr="00F04AD7">
        <w:rPr>
          <w:noProof w:val="0"/>
          <w:sz w:val="24"/>
          <w:szCs w:val="24"/>
        </w:rPr>
        <w:t>Meeting #101bis</w:t>
      </w:r>
      <w:r w:rsidR="00CD4C7B" w:rsidRPr="00F04AD7">
        <w:rPr>
          <w:bCs/>
          <w:noProof w:val="0"/>
          <w:sz w:val="24"/>
          <w:szCs w:val="24"/>
        </w:rPr>
        <w:tab/>
      </w:r>
      <w:r w:rsidRPr="00F04AD7">
        <w:rPr>
          <w:noProof w:val="0"/>
          <w:sz w:val="24"/>
          <w:szCs w:val="24"/>
        </w:rPr>
        <w:t>R3</w:t>
      </w:r>
      <w:r w:rsidR="00CD4C7B" w:rsidRPr="00F04AD7">
        <w:rPr>
          <w:noProof w:val="0"/>
          <w:sz w:val="24"/>
          <w:szCs w:val="24"/>
        </w:rPr>
        <w:t>-1</w:t>
      </w:r>
      <w:r w:rsidR="00D3792D" w:rsidRPr="00F04AD7">
        <w:rPr>
          <w:noProof w:val="0"/>
          <w:sz w:val="24"/>
          <w:szCs w:val="24"/>
        </w:rPr>
        <w:t>8</w:t>
      </w:r>
      <w:r w:rsidRPr="00F04AD7">
        <w:rPr>
          <w:noProof w:val="0"/>
          <w:sz w:val="24"/>
          <w:szCs w:val="24"/>
        </w:rPr>
        <w:t>5838</w:t>
      </w:r>
    </w:p>
    <w:p w14:paraId="08087A57" w14:textId="65DA64DF" w:rsidR="00CD4C7B" w:rsidRPr="00F04AD7" w:rsidRDefault="00F04AD7" w:rsidP="7B49F6B5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F04AD7">
        <w:rPr>
          <w:rFonts w:eastAsia="SimSun"/>
          <w:noProof w:val="0"/>
          <w:sz w:val="24"/>
          <w:szCs w:val="24"/>
          <w:lang w:val="en-US" w:eastAsia="zh-CN"/>
        </w:rPr>
        <w:t>Chengdu, P.R. China, 8 – 12 Octo</w:t>
      </w:r>
      <w:bookmarkStart w:id="0" w:name="_GoBack"/>
      <w:bookmarkEnd w:id="0"/>
      <w:r w:rsidRPr="00F04AD7">
        <w:rPr>
          <w:rFonts w:eastAsia="SimSun"/>
          <w:noProof w:val="0"/>
          <w:sz w:val="24"/>
          <w:szCs w:val="24"/>
          <w:lang w:val="en-US" w:eastAsia="zh-CN"/>
        </w:rPr>
        <w:t>ber,</w:t>
      </w:r>
      <w:r w:rsidRPr="00F04AD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F04AD7">
        <w:rPr>
          <w:rFonts w:eastAsia="SimSun"/>
          <w:noProof w:val="0"/>
          <w:sz w:val="24"/>
          <w:szCs w:val="24"/>
          <w:lang w:eastAsia="zh-CN"/>
        </w:rPr>
        <w:t>201</w:t>
      </w:r>
      <w:r w:rsidR="00FE251B" w:rsidRPr="00F04AD7">
        <w:rPr>
          <w:rFonts w:eastAsia="SimSun"/>
          <w:noProof w:val="0"/>
          <w:sz w:val="24"/>
          <w:szCs w:val="24"/>
          <w:lang w:eastAsia="zh-CN"/>
        </w:rPr>
        <w:t>8</w:t>
      </w:r>
      <w:r w:rsidR="00364B41" w:rsidRPr="00F04AD7">
        <w:rPr>
          <w:rFonts w:eastAsia="SimSun"/>
          <w:noProof w:val="0"/>
          <w:sz w:val="24"/>
          <w:szCs w:val="24"/>
          <w:lang w:eastAsia="zh-CN"/>
        </w:rPr>
        <w:tab/>
      </w:r>
    </w:p>
    <w:p w14:paraId="5BB0101E" w14:textId="77777777" w:rsidR="00CD4C7B" w:rsidRPr="00F04AD7" w:rsidRDefault="00CD4C7B" w:rsidP="65E01544">
      <w:pPr>
        <w:pStyle w:val="Header"/>
        <w:rPr>
          <w:noProof w:val="0"/>
          <w:sz w:val="24"/>
          <w:szCs w:val="24"/>
        </w:rPr>
      </w:pPr>
    </w:p>
    <w:p w14:paraId="0C674849" w14:textId="70EC3A47" w:rsidR="00CD4C7B" w:rsidRPr="00B266B0" w:rsidRDefault="00CD4C7B" w:rsidP="3406F977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F04AD7">
        <w:rPr>
          <w:rFonts w:cs="Arial"/>
          <w:b/>
          <w:bCs/>
          <w:sz w:val="24"/>
          <w:szCs w:val="24"/>
        </w:rPr>
        <w:t xml:space="preserve">Agenda </w:t>
      </w:r>
      <w:r w:rsidR="7B49F6B5" w:rsidRPr="00F04AD7">
        <w:rPr>
          <w:rFonts w:cs="Arial"/>
          <w:b/>
          <w:bCs/>
          <w:sz w:val="24"/>
          <w:szCs w:val="24"/>
        </w:rPr>
        <w:t>item:</w:t>
      </w:r>
      <w:r w:rsidR="00D31CB7" w:rsidRPr="00F04AD7">
        <w:rPr>
          <w:rFonts w:cs="Arial"/>
          <w:b/>
          <w:bCs/>
          <w:sz w:val="24"/>
          <w:szCs w:val="24"/>
        </w:rPr>
        <w:tab/>
      </w:r>
      <w:r w:rsidR="00536FBF">
        <w:rPr>
          <w:rFonts w:cs="Arial"/>
          <w:b/>
          <w:bCs/>
          <w:sz w:val="24"/>
          <w:szCs w:val="24"/>
          <w:lang w:eastAsia="ja-JP"/>
        </w:rPr>
        <w:t>25.2</w:t>
      </w:r>
    </w:p>
    <w:p w14:paraId="714CD5E2" w14:textId="77777777" w:rsidR="00CD4C7B" w:rsidRPr="00B266B0" w:rsidRDefault="00CD4C7B" w:rsidP="3406F97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B49F6B5">
        <w:rPr>
          <w:rFonts w:ascii="Arial" w:hAnsi="Arial" w:cs="Arial"/>
          <w:b/>
          <w:bCs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 w:rsidRPr="7B49F6B5">
        <w:rPr>
          <w:rFonts w:ascii="Arial" w:hAnsi="Arial" w:cs="Arial"/>
          <w:b/>
          <w:bCs/>
          <w:sz w:val="24"/>
          <w:szCs w:val="24"/>
        </w:rPr>
        <w:t>Nokia</w:t>
      </w:r>
      <w:r w:rsidR="00090468" w:rsidRPr="7B49F6B5">
        <w:rPr>
          <w:rFonts w:ascii="Arial" w:hAnsi="Arial" w:cs="Arial"/>
          <w:b/>
          <w:bCs/>
          <w:sz w:val="24"/>
          <w:szCs w:val="24"/>
        </w:rPr>
        <w:t xml:space="preserve">, </w:t>
      </w:r>
      <w:r w:rsidR="00325AE3" w:rsidRPr="7B49F6B5">
        <w:rPr>
          <w:rFonts w:ascii="Arial" w:hAnsi="Arial" w:cs="Arial"/>
          <w:b/>
          <w:bCs/>
          <w:sz w:val="24"/>
          <w:szCs w:val="24"/>
        </w:rPr>
        <w:t>Nokia</w:t>
      </w:r>
      <w:r w:rsidR="00090468" w:rsidRPr="7B49F6B5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2BB6363D" w14:textId="53256296" w:rsidR="00CD4C7B" w:rsidRDefault="00CD4C7B" w:rsidP="3406F977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B49F6B5">
        <w:rPr>
          <w:rFonts w:ascii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84F23">
        <w:rPr>
          <w:rFonts w:ascii="Arial" w:hAnsi="Arial" w:cs="Arial"/>
          <w:b/>
          <w:bCs/>
          <w:sz w:val="24"/>
          <w:szCs w:val="24"/>
        </w:rPr>
        <w:t>Use cases for the SON study item</w:t>
      </w:r>
    </w:p>
    <w:p w14:paraId="56988A16" w14:textId="3103980A" w:rsidR="00CD4C7B" w:rsidRPr="00B266B0" w:rsidRDefault="00CD4C7B" w:rsidP="3406F977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7B49F6B5">
        <w:rPr>
          <w:rFonts w:ascii="Arial" w:hAnsi="Arial" w:cs="Arial"/>
          <w:b/>
          <w:bCs/>
          <w:sz w:val="24"/>
          <w:szCs w:val="24"/>
        </w:rPr>
        <w:t>Document for:</w:t>
      </w:r>
      <w:r w:rsidR="00F84F23">
        <w:rPr>
          <w:rFonts w:ascii="Arial" w:hAnsi="Arial" w:cs="Arial"/>
          <w:b/>
          <w:bCs/>
          <w:sz w:val="24"/>
          <w:szCs w:val="24"/>
        </w:rPr>
        <w:tab/>
      </w:r>
      <w:r w:rsidR="7B49F6B5" w:rsidRPr="7B49F6B5">
        <w:rPr>
          <w:rFonts w:ascii="Arial" w:hAnsi="Arial" w:cs="Arial"/>
          <w:b/>
          <w:bCs/>
          <w:sz w:val="24"/>
          <w:szCs w:val="24"/>
        </w:rPr>
        <w:t>Discussion</w:t>
      </w:r>
      <w:r w:rsidR="00536FBF">
        <w:rPr>
          <w:rFonts w:ascii="Arial" w:hAnsi="Arial" w:cs="Arial"/>
          <w:b/>
          <w:bCs/>
          <w:sz w:val="24"/>
          <w:szCs w:val="24"/>
        </w:rPr>
        <w:t xml:space="preserve"> and d</w:t>
      </w:r>
      <w:r w:rsidRPr="7B49F6B5">
        <w:rPr>
          <w:rFonts w:ascii="Arial" w:hAnsi="Arial" w:cs="Arial"/>
          <w:b/>
          <w:bCs/>
          <w:sz w:val="24"/>
          <w:szCs w:val="24"/>
        </w:rPr>
        <w:t>ecision</w:t>
      </w:r>
    </w:p>
    <w:p w14:paraId="34F6535F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581E746" w14:textId="14ED380E" w:rsidR="00CD4C7B" w:rsidRPr="006E13D1" w:rsidRDefault="00536FBF" w:rsidP="00CD4C7B">
      <w:r>
        <w:t xml:space="preserve">This paper proposes use cases to be included in the SON study item. </w:t>
      </w:r>
      <w:r>
        <w:t>A starting point for the study is to include use cases from LTE and study required adaptations for NR. We also look at new, NR-specific use cases.</w:t>
      </w:r>
    </w:p>
    <w:p w14:paraId="739249FC" w14:textId="457A908C" w:rsidR="00F873CD" w:rsidRDefault="00CD4C7B" w:rsidP="00CD4C7B">
      <w:pPr>
        <w:pStyle w:val="Heading1"/>
      </w:pPr>
      <w:r w:rsidRPr="006E13D1">
        <w:t>2</w:t>
      </w:r>
      <w:r w:rsidRPr="006E13D1">
        <w:tab/>
      </w:r>
      <w:r w:rsidR="00536FBF">
        <w:t>Use cases from LTE</w:t>
      </w:r>
    </w:p>
    <w:p w14:paraId="376720DD" w14:textId="780D3A14" w:rsidR="00F873CD" w:rsidRPr="006E13D1" w:rsidRDefault="00F873CD" w:rsidP="00F873CD">
      <w:pPr>
        <w:pStyle w:val="Heading2"/>
      </w:pPr>
      <w:r>
        <w:t>2</w:t>
      </w:r>
      <w:r w:rsidRPr="006E13D1">
        <w:t>.1</w:t>
      </w:r>
      <w:r w:rsidR="00536FBF">
        <w:tab/>
        <w:t>MLB</w:t>
      </w:r>
      <w:r w:rsidRPr="006E13D1">
        <w:tab/>
      </w:r>
    </w:p>
    <w:p w14:paraId="4F833CED" w14:textId="71F18DDE" w:rsidR="00C406B3" w:rsidRDefault="3406F977" w:rsidP="00C406B3">
      <w:r>
        <w:t xml:space="preserve">The gNB should be able to indicate </w:t>
      </w:r>
      <w:r w:rsidR="00536FBF">
        <w:t>its</w:t>
      </w:r>
      <w:r>
        <w:t xml:space="preserve"> load </w:t>
      </w:r>
      <w:r w:rsidR="00AA656F">
        <w:t xml:space="preserve">(NR cells) </w:t>
      </w:r>
      <w:r>
        <w:t>over</w:t>
      </w:r>
      <w:r w:rsidR="00536FBF">
        <w:t xml:space="preserve"> the Xn </w:t>
      </w:r>
      <w:r>
        <w:t>interface</w:t>
      </w:r>
      <w:r w:rsidR="00AA656F">
        <w:t>. T</w:t>
      </w:r>
      <w:r w:rsidR="00536FBF">
        <w:t>he X2 interface should be considered for EN-DC</w:t>
      </w:r>
      <w:r w:rsidR="00AA656F">
        <w:t xml:space="preserve"> (NR load, LTE load), as well as 5GC connected eNBs (Xn)</w:t>
      </w:r>
      <w:r>
        <w:t>. LTE should be a baseline.</w:t>
      </w:r>
      <w:r w:rsidR="002E1E59">
        <w:t xml:space="preserve"> The new 5G functionalities like BWP</w:t>
      </w:r>
      <w:r w:rsidR="00536FBF">
        <w:t xml:space="preserve"> and</w:t>
      </w:r>
      <w:r w:rsidR="002E1E59">
        <w:t xml:space="preserve"> SUL should be taken into account in the study.</w:t>
      </w:r>
    </w:p>
    <w:p w14:paraId="78C53672" w14:textId="77777777" w:rsidR="00C406B3" w:rsidRDefault="3406F977" w:rsidP="00C406B3">
      <w:r>
        <w:t xml:space="preserve">The gNB should be able to indicate the reason for the handover (e.g. handover due to load), so that the target gNB can apply appropriate admission control. </w:t>
      </w:r>
    </w:p>
    <w:p w14:paraId="40C6B843" w14:textId="710517B8" w:rsidR="00C406B3" w:rsidRDefault="3406F977" w:rsidP="00C406B3">
      <w:r>
        <w:t>The gNB should be able to request change of handover and/or reselection parameters at the target gNB</w:t>
      </w:r>
      <w:r w:rsidR="00AD1318">
        <w:t>.</w:t>
      </w:r>
    </w:p>
    <w:p w14:paraId="6B6BDC49" w14:textId="2164BF9E" w:rsidR="00AD1318" w:rsidRDefault="00AA656F" w:rsidP="00C406B3">
      <w:r>
        <w:t>L</w:t>
      </w:r>
      <w:r w:rsidR="00AD1318">
        <w:t xml:space="preserve">oad information exchange </w:t>
      </w:r>
      <w:r>
        <w:t>per slice</w:t>
      </w:r>
      <w:r w:rsidR="00AD1318">
        <w:t xml:space="preserve"> should be studied.</w:t>
      </w:r>
    </w:p>
    <w:p w14:paraId="59EA8444" w14:textId="2FE8EE66" w:rsidR="00C406B3" w:rsidRDefault="00C406B3" w:rsidP="00AA656F">
      <w:pPr>
        <w:pStyle w:val="Heading2"/>
      </w:pPr>
      <w:r w:rsidRPr="00BB127A">
        <w:t>2.2</w:t>
      </w:r>
      <w:r w:rsidR="006F4472">
        <w:tab/>
        <w:t>MRO</w:t>
      </w:r>
    </w:p>
    <w:p w14:paraId="236D01A2" w14:textId="3772488F" w:rsidR="000E4F7E" w:rsidRDefault="000E4F7E" w:rsidP="00C406B3">
      <w:r w:rsidRPr="000E4F7E">
        <w:t>Mobility Robustness was originally developed for SON, but also considered jointly for MDT.</w:t>
      </w:r>
    </w:p>
    <w:p w14:paraId="14E1085C" w14:textId="174DEC40" w:rsidR="00C406B3" w:rsidRDefault="3406F977" w:rsidP="00C406B3">
      <w:r>
        <w:t>The gNB should be able to detect mobility problems like Too Late Handover, Too Early Handover, Handover to Wrong Cell and Ping Pong Handover.</w:t>
      </w:r>
    </w:p>
    <w:p w14:paraId="180A7B3B" w14:textId="0E72556C" w:rsidR="00C406B3" w:rsidRDefault="13804288" w:rsidP="00C406B3">
      <w:r>
        <w:t>The target gNB should be able to report to the source gNB about mobility problem faced by the UE during the handover.</w:t>
      </w:r>
    </w:p>
    <w:p w14:paraId="5343BE17" w14:textId="38525565" w:rsidR="004B2527" w:rsidRDefault="004B2527" w:rsidP="00C406B3">
      <w:r>
        <w:t>Intra-system (5GS) inter-RAT mobility should be included in the study.</w:t>
      </w:r>
    </w:p>
    <w:p w14:paraId="49A2C999" w14:textId="124AE448" w:rsidR="004B2527" w:rsidRDefault="004B2527" w:rsidP="00C406B3">
      <w:r>
        <w:t>Slice-specific mobility settings should be considered.</w:t>
      </w:r>
    </w:p>
    <w:p w14:paraId="4663EC6F" w14:textId="3F3D99F2" w:rsidR="13804288" w:rsidRDefault="004B2527" w:rsidP="13804288">
      <w:r>
        <w:t>Mobility types applicable in Rel-15 and Rel-16 should be included in the study (handover, conditional handover,</w:t>
      </w:r>
      <w:r w:rsidR="13804288">
        <w:t xml:space="preserve"> </w:t>
      </w:r>
      <w:r>
        <w:t>make before break, EN-DC (X2), variants of DC over Xn)</w:t>
      </w:r>
    </w:p>
    <w:p w14:paraId="0272280F" w14:textId="744D245E" w:rsidR="002627F4" w:rsidRDefault="00646387" w:rsidP="7B49F6B5">
      <w:pPr>
        <w:rPr>
          <w:u w:val="single"/>
        </w:rPr>
      </w:pPr>
      <w:r>
        <w:rPr>
          <w:u w:val="single"/>
        </w:rPr>
        <w:t>Information</w:t>
      </w:r>
    </w:p>
    <w:p w14:paraId="707770BB" w14:textId="77777777" w:rsidR="00C406B3" w:rsidRDefault="00C406B3" w:rsidP="00C406B3">
      <w:r>
        <w:t>-</w:t>
      </w:r>
      <w:r>
        <w:tab/>
        <w:t>RLF report</w:t>
      </w:r>
    </w:p>
    <w:p w14:paraId="312CB95D" w14:textId="77777777" w:rsidR="00C406B3" w:rsidRDefault="00C406B3" w:rsidP="00C406B3">
      <w:r>
        <w:t>-</w:t>
      </w:r>
      <w:r>
        <w:tab/>
        <w:t>RLF indication</w:t>
      </w:r>
    </w:p>
    <w:p w14:paraId="1BCFDFE8" w14:textId="77777777" w:rsidR="00C406B3" w:rsidRDefault="00C406B3" w:rsidP="00C406B3">
      <w:r>
        <w:t xml:space="preserve">- </w:t>
      </w:r>
      <w:r>
        <w:tab/>
        <w:t>Handover report</w:t>
      </w:r>
    </w:p>
    <w:p w14:paraId="10CD86D3" w14:textId="77777777" w:rsidR="00C406B3" w:rsidRDefault="00C406B3" w:rsidP="00C406B3">
      <w:r>
        <w:t>-</w:t>
      </w:r>
      <w:r>
        <w:tab/>
      </w:r>
      <w:r w:rsidRPr="005132EF">
        <w:t>RRC connection (re-)establishment</w:t>
      </w:r>
    </w:p>
    <w:p w14:paraId="37BA0154" w14:textId="77777777" w:rsidR="00C406B3" w:rsidRDefault="00C406B3" w:rsidP="00C406B3">
      <w:r w:rsidRPr="3406F977">
        <w:t>-</w:t>
      </w:r>
      <w:r>
        <w:tab/>
      </w:r>
      <w:r w:rsidRPr="005132EF">
        <w:t>Tstore_UE_cntxt</w:t>
      </w:r>
    </w:p>
    <w:p w14:paraId="75D1C197" w14:textId="1C421A20" w:rsidR="00855778" w:rsidRDefault="00632C99" w:rsidP="00632C99">
      <w:pPr>
        <w:pStyle w:val="Heading2"/>
      </w:pPr>
      <w:r>
        <w:lastRenderedPageBreak/>
        <w:t>2.3</w:t>
      </w:r>
      <w:r w:rsidR="00855778">
        <w:tab/>
        <w:t>ANR</w:t>
      </w:r>
    </w:p>
    <w:p w14:paraId="0AFCA20A" w14:textId="2EF0F66C" w:rsidR="00F4204C" w:rsidRDefault="7B49F6B5" w:rsidP="00F4204C">
      <w:r>
        <w:t xml:space="preserve">ANR is defined in Rel-15. </w:t>
      </w:r>
      <w:r w:rsidR="00632C99">
        <w:t>The study should include ANR enhancements, e.g. for PCI confusion scenarios.</w:t>
      </w:r>
    </w:p>
    <w:p w14:paraId="78BEE7F2" w14:textId="65836D9C" w:rsidR="00855778" w:rsidRDefault="00632C99" w:rsidP="00632C99">
      <w:pPr>
        <w:pStyle w:val="Heading2"/>
      </w:pPr>
      <w:r>
        <w:t>2.4</w:t>
      </w:r>
      <w:r w:rsidR="00855778">
        <w:tab/>
        <w:t>RACH</w:t>
      </w:r>
    </w:p>
    <w:p w14:paraId="4ED52E24" w14:textId="02E6D518" w:rsidR="00044428" w:rsidRDefault="7B49F6B5" w:rsidP="00044428">
      <w:r>
        <w:t xml:space="preserve">The RACH optimization should contain </w:t>
      </w:r>
      <w:r w:rsidR="0000632E">
        <w:t>several parts</w:t>
      </w:r>
      <w:r>
        <w:t>:</w:t>
      </w:r>
    </w:p>
    <w:p w14:paraId="63580566" w14:textId="028C7ACF" w:rsidR="00044428" w:rsidRDefault="7B49F6B5" w:rsidP="00623D5E">
      <w:pPr>
        <w:pStyle w:val="ListParagraph"/>
        <w:numPr>
          <w:ilvl w:val="0"/>
          <w:numId w:val="9"/>
        </w:numPr>
      </w:pPr>
      <w:r>
        <w:t>The exchange of RACH parameters between cells in to avoid RACH conflict between them</w:t>
      </w:r>
      <w:r w:rsidR="0000632E">
        <w:t>.</w:t>
      </w:r>
    </w:p>
    <w:p w14:paraId="624FFF36" w14:textId="23154681" w:rsidR="0000632E" w:rsidRDefault="0000632E" w:rsidP="0000632E">
      <w:r>
        <w:t>The LTE feature should be adapted to NR and take into account the new parameters.</w:t>
      </w:r>
    </w:p>
    <w:p w14:paraId="42D41097" w14:textId="26EEFDD2" w:rsidR="0024056C" w:rsidRDefault="7B49F6B5" w:rsidP="0024056C">
      <w:pPr>
        <w:pStyle w:val="ListParagraph"/>
        <w:numPr>
          <w:ilvl w:val="0"/>
          <w:numId w:val="6"/>
        </w:numPr>
      </w:pPr>
      <w:r>
        <w:t>The report of UE when successful/unsuccessful Random access procedure is performed.</w:t>
      </w:r>
    </w:p>
    <w:p w14:paraId="5D0A5CFE" w14:textId="77777777" w:rsidR="00EC769F" w:rsidRDefault="00EC769F" w:rsidP="00EC769F">
      <w:pPr>
        <w:pStyle w:val="ListParagraph"/>
        <w:numPr>
          <w:ilvl w:val="0"/>
          <w:numId w:val="6"/>
        </w:numPr>
      </w:pPr>
      <w:r>
        <w:t>The DU may as well forward information’s about RACH performances to CU.</w:t>
      </w:r>
    </w:p>
    <w:p w14:paraId="3EBA2482" w14:textId="3A8DA242" w:rsidR="00191E29" w:rsidRDefault="00632C99" w:rsidP="00632C99">
      <w:pPr>
        <w:pStyle w:val="Heading2"/>
      </w:pPr>
      <w:r>
        <w:t>2.5</w:t>
      </w:r>
      <w:r w:rsidR="00191E29">
        <w:tab/>
      </w:r>
      <w:r>
        <w:t>Minimization of Drive Test (MDT)</w:t>
      </w:r>
    </w:p>
    <w:p w14:paraId="492721D7" w14:textId="4ECCBE90" w:rsidR="00CA06AD" w:rsidRDefault="7B49F6B5" w:rsidP="00191E29">
      <w:r>
        <w:t xml:space="preserve">MDT </w:t>
      </w:r>
      <w:r w:rsidR="009F0BB1">
        <w:t>is</w:t>
      </w:r>
      <w:r>
        <w:t xml:space="preserve"> </w:t>
      </w:r>
      <w:r w:rsidR="0091009A">
        <w:t>alr</w:t>
      </w:r>
      <w:r w:rsidR="009F0BB1">
        <w:t>eady specified UM</w:t>
      </w:r>
      <w:r>
        <w:t>TS and in LTE</w:t>
      </w:r>
      <w:r w:rsidR="00C920A4">
        <w:t>, and will be needed for NR</w:t>
      </w:r>
      <w:r>
        <w:t xml:space="preserve">. </w:t>
      </w:r>
      <w:r w:rsidR="000E4F7E">
        <w:t>Three</w:t>
      </w:r>
      <w:r>
        <w:t xml:space="preserve"> </w:t>
      </w:r>
      <w:r w:rsidR="000E4F7E">
        <w:t>types are</w:t>
      </w:r>
      <w:r w:rsidR="00CA06AD">
        <w:t xml:space="preserve"> defined:</w:t>
      </w:r>
    </w:p>
    <w:p w14:paraId="4A51CC6B" w14:textId="73BDEF73" w:rsidR="00191E29" w:rsidRDefault="7B49F6B5" w:rsidP="00D31CB7">
      <w:pPr>
        <w:pStyle w:val="ListParagraph"/>
        <w:numPr>
          <w:ilvl w:val="0"/>
          <w:numId w:val="7"/>
        </w:numPr>
      </w:pPr>
      <w:r>
        <w:t>immediate MDT</w:t>
      </w:r>
    </w:p>
    <w:p w14:paraId="3F1BFC50" w14:textId="5E02115E" w:rsidR="00191E29" w:rsidRDefault="00C920A4" w:rsidP="00D31CB7">
      <w:pPr>
        <w:pStyle w:val="ListParagraph"/>
        <w:numPr>
          <w:ilvl w:val="0"/>
          <w:numId w:val="7"/>
        </w:numPr>
      </w:pPr>
      <w:r>
        <w:t>logged MDT</w:t>
      </w:r>
    </w:p>
    <w:p w14:paraId="10612DA0" w14:textId="0E5DE901" w:rsidR="000E4F7E" w:rsidRDefault="000E4F7E" w:rsidP="00D31CB7">
      <w:pPr>
        <w:pStyle w:val="ListParagraph"/>
        <w:numPr>
          <w:ilvl w:val="0"/>
          <w:numId w:val="7"/>
        </w:numPr>
      </w:pPr>
      <w:r>
        <w:t xml:space="preserve">collection of </w:t>
      </w:r>
      <w:r w:rsidR="00623D5E">
        <w:t xml:space="preserve">UE generated </w:t>
      </w:r>
      <w:r>
        <w:t>RLF reports</w:t>
      </w:r>
    </w:p>
    <w:p w14:paraId="56C9D9A0" w14:textId="0EF2BA24" w:rsidR="000E4F7E" w:rsidRDefault="000E4F7E" w:rsidP="000E4F7E">
      <w:r w:rsidRPr="000E4F7E">
        <w:t xml:space="preserve">The key </w:t>
      </w:r>
      <w:r>
        <w:t>purpose of</w:t>
      </w:r>
      <w:r w:rsidRPr="000E4F7E">
        <w:t xml:space="preserve"> MDT has been Coverage Optimisation</w:t>
      </w:r>
      <w:r>
        <w:t>.</w:t>
      </w:r>
      <w:r>
        <w:t xml:space="preserve"> </w:t>
      </w:r>
      <w:r w:rsidRPr="000E4F7E">
        <w:t xml:space="preserve">Common Channels Parametrization </w:t>
      </w:r>
      <w:r>
        <w:t>has also been</w:t>
      </w:r>
      <w:r w:rsidRPr="000E4F7E">
        <w:t xml:space="preserve"> addressed</w:t>
      </w:r>
      <w:r>
        <w:t>.</w:t>
      </w:r>
    </w:p>
    <w:p w14:paraId="22F0D728" w14:textId="330CB9EB" w:rsidR="00CA06AD" w:rsidRDefault="00C920A4" w:rsidP="00191E29">
      <w:r>
        <w:t>Both legacy data collection mechanisms and new data collection mechanisms should be considered in the study.</w:t>
      </w:r>
    </w:p>
    <w:p w14:paraId="592C949C" w14:textId="335F0CC2" w:rsidR="00D31CB7" w:rsidRDefault="00C920A4" w:rsidP="13804288">
      <w:r>
        <w:t xml:space="preserve">The measurement defined in MDT for LTE and UMTS must be updated. </w:t>
      </w:r>
      <w:r w:rsidR="00D31CB7">
        <w:t xml:space="preserve">MDT collected </w:t>
      </w:r>
      <w:r>
        <w:t>information</w:t>
      </w:r>
      <w:r w:rsidR="00D31CB7">
        <w:t xml:space="preserve"> should include following measurements:</w:t>
      </w:r>
    </w:p>
    <w:p w14:paraId="36B907C7" w14:textId="0D8AD199" w:rsidR="00D31CB7" w:rsidRDefault="00D31CB7" w:rsidP="00D31CB7">
      <w:pPr>
        <w:pStyle w:val="ListParagraph"/>
        <w:numPr>
          <w:ilvl w:val="0"/>
          <w:numId w:val="8"/>
        </w:numPr>
      </w:pPr>
      <w:r>
        <w:t>UE measurement (for example RSCP…)</w:t>
      </w:r>
    </w:p>
    <w:p w14:paraId="042C59C2" w14:textId="54BCC9F8" w:rsidR="00D31CB7" w:rsidRDefault="00D31CB7" w:rsidP="00D31CB7">
      <w:pPr>
        <w:pStyle w:val="ListParagraph"/>
        <w:numPr>
          <w:ilvl w:val="0"/>
          <w:numId w:val="8"/>
        </w:numPr>
      </w:pPr>
      <w:r>
        <w:t>CU measurements (L2 traffic measurements)</w:t>
      </w:r>
    </w:p>
    <w:p w14:paraId="699D1A2A" w14:textId="43C08DAD" w:rsidR="00D31CB7" w:rsidRDefault="00D31CB7" w:rsidP="00D31CB7">
      <w:pPr>
        <w:pStyle w:val="ListParagraph"/>
        <w:numPr>
          <w:ilvl w:val="0"/>
          <w:numId w:val="8"/>
        </w:numPr>
      </w:pPr>
      <w:r>
        <w:t>DU measurements (MAC layer measurements)</w:t>
      </w:r>
    </w:p>
    <w:p w14:paraId="22400E91" w14:textId="77777777" w:rsidR="002D5AF4" w:rsidRDefault="002D5AF4" w:rsidP="00191E29"/>
    <w:p w14:paraId="6EC8935E" w14:textId="44880392" w:rsidR="00632C99" w:rsidRDefault="00632C99" w:rsidP="00632C99">
      <w:pPr>
        <w:pStyle w:val="Heading1"/>
      </w:pPr>
      <w:r>
        <w:t>3</w:t>
      </w:r>
      <w:r w:rsidRPr="006E13D1">
        <w:tab/>
      </w:r>
      <w:r>
        <w:t>NR-specific u</w:t>
      </w:r>
      <w:r w:rsidRPr="00632C99">
        <w:t>se cases</w:t>
      </w:r>
    </w:p>
    <w:p w14:paraId="4C851B8F" w14:textId="0ADB6B9F" w:rsidR="00855778" w:rsidRDefault="00632C99" w:rsidP="00632C99">
      <w:pPr>
        <w:pStyle w:val="Heading2"/>
      </w:pPr>
      <w:r>
        <w:t>3</w:t>
      </w:r>
      <w:r w:rsidR="00855778">
        <w:t>.1</w:t>
      </w:r>
      <w:r w:rsidR="00855778">
        <w:tab/>
      </w:r>
      <w:r w:rsidR="00044428">
        <w:t xml:space="preserve">Conditional </w:t>
      </w:r>
      <w:r w:rsidR="00960EEC">
        <w:t>Handover</w:t>
      </w:r>
      <w:r>
        <w:t xml:space="preserve"> (CHO)</w:t>
      </w:r>
    </w:p>
    <w:p w14:paraId="751F8C75" w14:textId="565C5A11" w:rsidR="00F56950" w:rsidRDefault="0073257D" w:rsidP="00855778">
      <w:r>
        <w:t>Conditional Handover will most pro</w:t>
      </w:r>
      <w:r w:rsidR="00F56950">
        <w:t>bably be part of Rel-16. Thus, it</w:t>
      </w:r>
      <w:r>
        <w:t xml:space="preserve"> makes sense to also study </w:t>
      </w:r>
      <w:r w:rsidR="00F56950">
        <w:t xml:space="preserve">such </w:t>
      </w:r>
      <w:r w:rsidR="00D351A4">
        <w:t>scenario</w:t>
      </w:r>
      <w:r w:rsidR="00F56950">
        <w:t>. CHO is more complex than traditional HO because several event takes place: not only the measurement report from the UE, but also the Handover trigger. And more actions can are done by the UE, as the choice of target cell.</w:t>
      </w:r>
    </w:p>
    <w:p w14:paraId="42421778" w14:textId="3AD4EADE" w:rsidR="00F56950" w:rsidRDefault="00F56950" w:rsidP="00855778">
      <w:r>
        <w:t xml:space="preserve">As </w:t>
      </w:r>
      <w:r w:rsidR="00632C99">
        <w:t>CHO</w:t>
      </w:r>
      <w:r w:rsidR="7B49F6B5">
        <w:t xml:space="preserve"> will need </w:t>
      </w:r>
      <w:r>
        <w:t>new Self optimization mechanism it should be considered in the SI.</w:t>
      </w:r>
      <w:r w:rsidR="7B49F6B5">
        <w:t xml:space="preserve"> </w:t>
      </w:r>
    </w:p>
    <w:p w14:paraId="45EBE35F" w14:textId="6C2D9CA4" w:rsidR="00A72C33" w:rsidRDefault="00632C99" w:rsidP="00632C99">
      <w:pPr>
        <w:pStyle w:val="Heading2"/>
      </w:pPr>
      <w:r>
        <w:t>3</w:t>
      </w:r>
      <w:r w:rsidR="00A72C33">
        <w:t>.2</w:t>
      </w:r>
      <w:r w:rsidR="00A72C33">
        <w:tab/>
        <w:t xml:space="preserve">Beam </w:t>
      </w:r>
      <w:r w:rsidR="00EC769F">
        <w:t>Related</w:t>
      </w:r>
      <w:r w:rsidR="00A72C33">
        <w:t xml:space="preserve"> Optimization</w:t>
      </w:r>
    </w:p>
    <w:p w14:paraId="41393C56" w14:textId="1C92B251" w:rsidR="00A72C33" w:rsidRDefault="00632C99" w:rsidP="00A72C33">
      <w:r>
        <w:t>Most of the b</w:t>
      </w:r>
      <w:r w:rsidR="00EC769F">
        <w:t xml:space="preserve">eam related behaviour is </w:t>
      </w:r>
      <w:r w:rsidR="00623D5E">
        <w:t>handled in</w:t>
      </w:r>
      <w:r w:rsidR="00EC769F">
        <w:t xml:space="preserve"> L1</w:t>
      </w:r>
      <w:r w:rsidR="00623D5E">
        <w:t xml:space="preserve"> and not visible to higher layers</w:t>
      </w:r>
      <w:r w:rsidR="00EC769F">
        <w:t xml:space="preserve">. But some </w:t>
      </w:r>
      <w:r w:rsidR="00623D5E">
        <w:t>beam related information</w:t>
      </w:r>
      <w:r>
        <w:t xml:space="preserve"> could be useful for m</w:t>
      </w:r>
      <w:r w:rsidR="00EC769F">
        <w:t>obility</w:t>
      </w:r>
      <w:r w:rsidR="00623D5E">
        <w:t xml:space="preserve"> optimisation, e.g. </w:t>
      </w:r>
      <w:r w:rsidR="00EC769F">
        <w:t>source and targe</w:t>
      </w:r>
      <w:r>
        <w:t>t</w:t>
      </w:r>
      <w:r w:rsidR="00EC769F">
        <w:t xml:space="preserve"> beams that were used durin</w:t>
      </w:r>
      <w:r>
        <w:t>g a h</w:t>
      </w:r>
      <w:r w:rsidR="00EC769F">
        <w:t>andover.</w:t>
      </w:r>
    </w:p>
    <w:p w14:paraId="42CF9CA0" w14:textId="77777777" w:rsidR="00623D5E" w:rsidRPr="00A72C33" w:rsidRDefault="00623D5E" w:rsidP="00A72C33"/>
    <w:p w14:paraId="55E79B84" w14:textId="6C04D140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F56950">
        <w:t>Conclusion</w:t>
      </w:r>
      <w:r w:rsidR="00E122B6">
        <w:t xml:space="preserve"> </w:t>
      </w:r>
    </w:p>
    <w:p w14:paraId="6EF55386" w14:textId="3460BC19" w:rsidR="00F56950" w:rsidRDefault="00623D5E" w:rsidP="00CD4C7B">
      <w:r>
        <w:t>We have proposed use cases to be included in the present study.</w:t>
      </w:r>
    </w:p>
    <w:p w14:paraId="11B39E63" w14:textId="4D07F62C" w:rsidR="00CD4C7B" w:rsidRPr="006E13D1" w:rsidRDefault="00CD4C7B" w:rsidP="00CD4C7B"/>
    <w:p w14:paraId="6D9799EE" w14:textId="2F5120FF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2F370" w14:textId="77777777" w:rsidR="00550F34" w:rsidRDefault="00550F34">
      <w:r>
        <w:separator/>
      </w:r>
    </w:p>
  </w:endnote>
  <w:endnote w:type="continuationSeparator" w:id="0">
    <w:p w14:paraId="4CF0AF97" w14:textId="77777777" w:rsidR="00550F34" w:rsidRDefault="00550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altName w:val="Sylfaen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D08E1" w14:textId="77777777" w:rsidR="00550F34" w:rsidRDefault="00550F34">
      <w:r>
        <w:separator/>
      </w:r>
    </w:p>
  </w:footnote>
  <w:footnote w:type="continuationSeparator" w:id="0">
    <w:p w14:paraId="256D3AF6" w14:textId="77777777" w:rsidR="00550F34" w:rsidRDefault="00550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1DB0"/>
    <w:multiLevelType w:val="multilevel"/>
    <w:tmpl w:val="878A57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3BB4A45"/>
    <w:multiLevelType w:val="hybridMultilevel"/>
    <w:tmpl w:val="E86AD6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A3CEF"/>
    <w:multiLevelType w:val="multilevel"/>
    <w:tmpl w:val="9BC0AB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36B19C8"/>
    <w:multiLevelType w:val="hybridMultilevel"/>
    <w:tmpl w:val="6548E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A73B5"/>
    <w:multiLevelType w:val="hybridMultilevel"/>
    <w:tmpl w:val="6B7047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32E"/>
    <w:rsid w:val="00033397"/>
    <w:rsid w:val="00033AFA"/>
    <w:rsid w:val="00040095"/>
    <w:rsid w:val="00044428"/>
    <w:rsid w:val="00080512"/>
    <w:rsid w:val="00081613"/>
    <w:rsid w:val="00090468"/>
    <w:rsid w:val="000B7BCF"/>
    <w:rsid w:val="000C522B"/>
    <w:rsid w:val="000C7477"/>
    <w:rsid w:val="000D58AB"/>
    <w:rsid w:val="000E4F7E"/>
    <w:rsid w:val="000F28BB"/>
    <w:rsid w:val="00112F1A"/>
    <w:rsid w:val="00145075"/>
    <w:rsid w:val="001451E2"/>
    <w:rsid w:val="001646B0"/>
    <w:rsid w:val="001741A0"/>
    <w:rsid w:val="00175FA0"/>
    <w:rsid w:val="00191E29"/>
    <w:rsid w:val="00194CD0"/>
    <w:rsid w:val="001B49C9"/>
    <w:rsid w:val="001C2AC5"/>
    <w:rsid w:val="001C4F79"/>
    <w:rsid w:val="001F168B"/>
    <w:rsid w:val="001F192A"/>
    <w:rsid w:val="001F7831"/>
    <w:rsid w:val="002037BE"/>
    <w:rsid w:val="00204045"/>
    <w:rsid w:val="0020712B"/>
    <w:rsid w:val="00207FFD"/>
    <w:rsid w:val="002227B3"/>
    <w:rsid w:val="0022606D"/>
    <w:rsid w:val="00237EFF"/>
    <w:rsid w:val="0024056C"/>
    <w:rsid w:val="002627F4"/>
    <w:rsid w:val="002747EC"/>
    <w:rsid w:val="002855BF"/>
    <w:rsid w:val="002B6321"/>
    <w:rsid w:val="002D0983"/>
    <w:rsid w:val="002D5AF4"/>
    <w:rsid w:val="002E1E59"/>
    <w:rsid w:val="002F0D22"/>
    <w:rsid w:val="003172DC"/>
    <w:rsid w:val="00325AE3"/>
    <w:rsid w:val="00326069"/>
    <w:rsid w:val="0035462D"/>
    <w:rsid w:val="00364B41"/>
    <w:rsid w:val="003B40AD"/>
    <w:rsid w:val="003C4E37"/>
    <w:rsid w:val="003D78E5"/>
    <w:rsid w:val="003E16BE"/>
    <w:rsid w:val="004006E8"/>
    <w:rsid w:val="00401855"/>
    <w:rsid w:val="00477455"/>
    <w:rsid w:val="00496E44"/>
    <w:rsid w:val="004B158D"/>
    <w:rsid w:val="004B2527"/>
    <w:rsid w:val="004B7D76"/>
    <w:rsid w:val="004C44D2"/>
    <w:rsid w:val="004C607E"/>
    <w:rsid w:val="004D3578"/>
    <w:rsid w:val="004D380D"/>
    <w:rsid w:val="004E213A"/>
    <w:rsid w:val="00503171"/>
    <w:rsid w:val="00506C28"/>
    <w:rsid w:val="00534DA0"/>
    <w:rsid w:val="00536FBF"/>
    <w:rsid w:val="00540620"/>
    <w:rsid w:val="00543E6C"/>
    <w:rsid w:val="00550F34"/>
    <w:rsid w:val="00565087"/>
    <w:rsid w:val="005653F3"/>
    <w:rsid w:val="0056573F"/>
    <w:rsid w:val="005B4D2E"/>
    <w:rsid w:val="00611566"/>
    <w:rsid w:val="00614BFE"/>
    <w:rsid w:val="00623D5E"/>
    <w:rsid w:val="00632C99"/>
    <w:rsid w:val="00634D5E"/>
    <w:rsid w:val="00646387"/>
    <w:rsid w:val="00646D99"/>
    <w:rsid w:val="00656910"/>
    <w:rsid w:val="006C66D8"/>
    <w:rsid w:val="006D1E24"/>
    <w:rsid w:val="006E1417"/>
    <w:rsid w:val="006F4472"/>
    <w:rsid w:val="006F6A2C"/>
    <w:rsid w:val="00710201"/>
    <w:rsid w:val="0073257D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7C40A7"/>
    <w:rsid w:val="008028A4"/>
    <w:rsid w:val="00813245"/>
    <w:rsid w:val="00831DC9"/>
    <w:rsid w:val="00855778"/>
    <w:rsid w:val="008768CA"/>
    <w:rsid w:val="00877EF9"/>
    <w:rsid w:val="00880559"/>
    <w:rsid w:val="008B5306"/>
    <w:rsid w:val="0090271F"/>
    <w:rsid w:val="00902DB9"/>
    <w:rsid w:val="0090466A"/>
    <w:rsid w:val="0091009A"/>
    <w:rsid w:val="00936071"/>
    <w:rsid w:val="00940212"/>
    <w:rsid w:val="00940929"/>
    <w:rsid w:val="00942EC2"/>
    <w:rsid w:val="00946149"/>
    <w:rsid w:val="00956150"/>
    <w:rsid w:val="00960EEC"/>
    <w:rsid w:val="00961B32"/>
    <w:rsid w:val="00965EF9"/>
    <w:rsid w:val="00970DB3"/>
    <w:rsid w:val="00974BB0"/>
    <w:rsid w:val="009A0AF3"/>
    <w:rsid w:val="009B07CD"/>
    <w:rsid w:val="009C19E9"/>
    <w:rsid w:val="009D74A6"/>
    <w:rsid w:val="009F0BB1"/>
    <w:rsid w:val="00A10F02"/>
    <w:rsid w:val="00A204CA"/>
    <w:rsid w:val="00A3726A"/>
    <w:rsid w:val="00A53724"/>
    <w:rsid w:val="00A72C33"/>
    <w:rsid w:val="00A82346"/>
    <w:rsid w:val="00A83A0E"/>
    <w:rsid w:val="00A9671C"/>
    <w:rsid w:val="00AA1553"/>
    <w:rsid w:val="00AA1C85"/>
    <w:rsid w:val="00AA656F"/>
    <w:rsid w:val="00AD1318"/>
    <w:rsid w:val="00B0436E"/>
    <w:rsid w:val="00B15449"/>
    <w:rsid w:val="00B27303"/>
    <w:rsid w:val="00B36B8B"/>
    <w:rsid w:val="00B41B8B"/>
    <w:rsid w:val="00B47FD1"/>
    <w:rsid w:val="00B516BB"/>
    <w:rsid w:val="00BB127A"/>
    <w:rsid w:val="00BC3555"/>
    <w:rsid w:val="00C12B51"/>
    <w:rsid w:val="00C24650"/>
    <w:rsid w:val="00C33079"/>
    <w:rsid w:val="00C406B3"/>
    <w:rsid w:val="00C83A13"/>
    <w:rsid w:val="00C9068C"/>
    <w:rsid w:val="00C920A4"/>
    <w:rsid w:val="00C92967"/>
    <w:rsid w:val="00CA06AD"/>
    <w:rsid w:val="00CA3D0C"/>
    <w:rsid w:val="00CA654B"/>
    <w:rsid w:val="00CD4C7B"/>
    <w:rsid w:val="00D31CB7"/>
    <w:rsid w:val="00D351A4"/>
    <w:rsid w:val="00D3792D"/>
    <w:rsid w:val="00D55E47"/>
    <w:rsid w:val="00D62E19"/>
    <w:rsid w:val="00D738D6"/>
    <w:rsid w:val="00D80795"/>
    <w:rsid w:val="00D85160"/>
    <w:rsid w:val="00D854BE"/>
    <w:rsid w:val="00D87E00"/>
    <w:rsid w:val="00D9134D"/>
    <w:rsid w:val="00D921C8"/>
    <w:rsid w:val="00D96D11"/>
    <w:rsid w:val="00DA7A03"/>
    <w:rsid w:val="00DB1818"/>
    <w:rsid w:val="00DC309B"/>
    <w:rsid w:val="00DC4DA2"/>
    <w:rsid w:val="00E05900"/>
    <w:rsid w:val="00E10E26"/>
    <w:rsid w:val="00E122B6"/>
    <w:rsid w:val="00E2285B"/>
    <w:rsid w:val="00E62835"/>
    <w:rsid w:val="00E77645"/>
    <w:rsid w:val="00E83697"/>
    <w:rsid w:val="00EC4A25"/>
    <w:rsid w:val="00EC769F"/>
    <w:rsid w:val="00EE15A1"/>
    <w:rsid w:val="00EF4EA5"/>
    <w:rsid w:val="00F025A2"/>
    <w:rsid w:val="00F04AD7"/>
    <w:rsid w:val="00F07388"/>
    <w:rsid w:val="00F2026E"/>
    <w:rsid w:val="00F2210A"/>
    <w:rsid w:val="00F37743"/>
    <w:rsid w:val="00F4204C"/>
    <w:rsid w:val="00F54A3D"/>
    <w:rsid w:val="00F54CB0"/>
    <w:rsid w:val="00F56950"/>
    <w:rsid w:val="00F653B8"/>
    <w:rsid w:val="00F71B89"/>
    <w:rsid w:val="00F7353C"/>
    <w:rsid w:val="00F76F8F"/>
    <w:rsid w:val="00F84F23"/>
    <w:rsid w:val="00F873CD"/>
    <w:rsid w:val="00FA1266"/>
    <w:rsid w:val="00FB36FA"/>
    <w:rsid w:val="00FC1192"/>
    <w:rsid w:val="00FE251B"/>
    <w:rsid w:val="13804288"/>
    <w:rsid w:val="3406F977"/>
    <w:rsid w:val="65E01544"/>
    <w:rsid w:val="7B49F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6552B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191E29"/>
    <w:pPr>
      <w:ind w:left="720"/>
      <w:contextualSpacing/>
    </w:pPr>
  </w:style>
  <w:style w:type="character" w:styleId="UnresolvedMention">
    <w:name w:val="Unresolved Mention"/>
    <w:basedOn w:val="DefaultParagraphFont"/>
    <w:rsid w:val="00B41B8B"/>
    <w:rPr>
      <w:color w:val="808080"/>
      <w:shd w:val="clear" w:color="auto" w:fill="E6E6E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325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257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4C8FDB9D5CC44987990356D54AF3B8" ma:contentTypeVersion="2" ma:contentTypeDescription="Create a new document." ma:contentTypeScope="" ma:versionID="a9321e7489c32816bac8247ff4f0bc45">
  <xsd:schema xmlns:xsd="http://www.w3.org/2001/XMLSchema" xmlns:xs="http://www.w3.org/2001/XMLSchema" xmlns:p="http://schemas.microsoft.com/office/2006/metadata/properties" xmlns:ns2="71c5aaf6-e6ce-465b-b873-5148d2a4c105" xmlns:ns3="7dd462c8-6a0c-485b-8b85-72025941cafa" targetNamespace="http://schemas.microsoft.com/office/2006/metadata/properties" ma:root="true" ma:fieldsID="c68b3d65da3fa3ef7d8158468c37b444" ns2:_="" ns3:_="">
    <xsd:import namespace="71c5aaf6-e6ce-465b-b873-5148d2a4c105"/>
    <xsd:import namespace="7dd462c8-6a0c-485b-8b85-72025941caf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462c8-6a0c-485b-8b85-72025941ca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5AIRPNAIUNRU-1785601863-43</_dlc_DocId>
    <_dlc_DocIdUrl xmlns="71c5aaf6-e6ce-465b-b873-5148d2a4c105">
      <Url>https://nokia.sharepoint.com/sites/c5g/projects/EAS/_layouts/15/DocIdRedir.aspx?ID=5AIRPNAIUNRU-1785601863-43</Url>
      <Description>5AIRPNAIUNRU-1785601863-43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8AA6FF5-1D0A-452C-8442-D437681C4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dd462c8-6a0c-485b-8b85-72025941c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F6CCF1-4BAB-46D9-A30F-250715B0C1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093057A-8248-4A12-B9FA-36EF4AD5A9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164924-4EBD-4B26-87E1-08ADC3F7518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4514</TotalTime>
  <Pages>2</Pages>
  <Words>588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3817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Decarreau, Guillaume (Nokia - DE/Munich)</dc:creator>
  <cp:lastModifiedBy>Nokia-user 3</cp:lastModifiedBy>
  <cp:revision>19</cp:revision>
  <dcterms:created xsi:type="dcterms:W3CDTF">2018-07-04T11:40:00Z</dcterms:created>
  <dcterms:modified xsi:type="dcterms:W3CDTF">2018-09-29T06:17:00Z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0x0101009D4C8FDB9D5CC44987990356D54AF3B8</vt:lpwstr>
  </property>
  <property fmtid="{D5CDD505-2E9C-101B-9397-08002B2CF9AE}" pid="3" name="_dlc_DocIdItemGuid">
    <vt:lpwstr>2e9999d4-fbd5-416b-9eac-e9230061b3ba</vt:lpwstr>
  </property>
</Properties>
</file>